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9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报名资料</w:t>
      </w:r>
      <w:bookmarkEnd w:id="0"/>
      <w:r>
        <w:rPr>
          <w:rFonts w:hint="eastAsia"/>
          <w:b/>
          <w:bCs/>
          <w:sz w:val="36"/>
          <w:szCs w:val="36"/>
        </w:rPr>
        <w:t>请提供:</w:t>
      </w:r>
    </w:p>
    <w:p w14:paraId="084487ED">
      <w:pPr>
        <w:pStyle w:val="4"/>
        <w:keepNext w:val="0"/>
        <w:keepLines w:val="0"/>
        <w:widowControl/>
        <w:suppressLineNumbers w:val="0"/>
        <w:jc w:val="center"/>
      </w:pPr>
      <w:r>
        <w:t>传统中药制剂备案资料研发项目</w:t>
      </w:r>
    </w:p>
    <w:p w14:paraId="5A3CC47C">
      <w:pPr>
        <w:pStyle w:val="4"/>
        <w:keepNext w:val="0"/>
        <w:keepLines w:val="0"/>
        <w:widowControl/>
        <w:suppressLineNumbers w:val="0"/>
        <w:jc w:val="center"/>
      </w:pPr>
      <w:r>
        <w:rPr>
          <w:rFonts w:hint="eastAsia"/>
          <w:lang w:val="en-US" w:eastAsia="zh-CN"/>
        </w:rPr>
        <w:t>中</w:t>
      </w:r>
      <w:r>
        <w:t>标企业条件</w:t>
      </w:r>
    </w:p>
    <w:p w14:paraId="5F8FF332">
      <w:pPr>
        <w:pStyle w:val="5"/>
        <w:keepNext w:val="0"/>
        <w:keepLines w:val="0"/>
        <w:widowControl/>
        <w:suppressLineNumbers w:val="0"/>
      </w:pPr>
      <w:r>
        <w:t>一、基本资质要求（必备条件，缺一不可）</w:t>
      </w:r>
    </w:p>
    <w:p w14:paraId="16C654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主体资格合规</w:t>
      </w:r>
      <w:r>
        <w:t>：</w:t>
      </w:r>
    </w:p>
    <w:p w14:paraId="28944A85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  <w:rPr>
          <w:sz w:val="21"/>
          <w:szCs w:val="21"/>
        </w:rPr>
      </w:pPr>
      <w:r>
        <w:rPr>
          <w:sz w:val="21"/>
          <w:szCs w:val="21"/>
        </w:rPr>
        <w:t>具有独立法人资格，持有有效营业执照，经营范围包含 “中药制剂研发”“药品技术服务” 或相关合规项目。</w:t>
      </w:r>
    </w:p>
    <w:p w14:paraId="5FD44867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  <w:rPr>
          <w:sz w:val="21"/>
          <w:szCs w:val="21"/>
        </w:rPr>
      </w:pPr>
      <w:r>
        <w:rPr>
          <w:sz w:val="21"/>
          <w:szCs w:val="21"/>
        </w:rPr>
        <w:t>未被列入国家企业信用信息公示系统严重违法失信企业名单、政府采购严重违法失信行为记录名单，近 3 年内无重大行政处罚记录（提供近 3 年信用查询截图及承诺书）。</w:t>
      </w:r>
    </w:p>
    <w:p w14:paraId="410825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药品生产与研发资质</w:t>
      </w:r>
      <w:r>
        <w:t>：</w:t>
      </w:r>
    </w:p>
    <w:p w14:paraId="006537E6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持有《药品生产许可证》</w:t>
      </w:r>
      <w:r>
        <w:rPr>
          <w:rFonts w:hint="eastAsia"/>
          <w:lang w:eastAsia="zh-CN"/>
        </w:rPr>
        <w:t>或《医疗机构制剂许可证》</w:t>
      </w:r>
      <w:r>
        <w:t>，许可范围明确包含 “中药制剂”</w:t>
      </w:r>
      <w:r>
        <w:rPr>
          <w:rFonts w:hint="eastAsia"/>
          <w:lang w:eastAsia="zh-CN"/>
        </w:rPr>
        <w:t>，且具有酊剂的生产范围</w:t>
      </w:r>
      <w:r>
        <w:t>（提供许可证原件扫描件，确保在有效期内）。</w:t>
      </w:r>
    </w:p>
    <w:p w14:paraId="2F15FF27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符合《药品生产质量管理规范 (2010 年修订)》（GMP）要求，提供 GMP 认证证书或有效期内的 GMP 符合性检查报告</w:t>
      </w:r>
      <w:r>
        <w:rPr>
          <w:rFonts w:hint="eastAsia"/>
          <w:lang w:eastAsia="zh-CN"/>
        </w:rPr>
        <w:t>；相关质量管理认证体系证明。</w:t>
      </w:r>
    </w:p>
    <w:p w14:paraId="7A39EE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工艺备案证明</w:t>
      </w:r>
      <w:r>
        <w:t>：</w:t>
      </w:r>
    </w:p>
    <w:p w14:paraId="64F325E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工艺设备经校验合格，提供近 1 年内的设备校验报告及设备运行维护记录。</w:t>
      </w:r>
    </w:p>
    <w:p w14:paraId="2DF989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二、技术能力要求</w:t>
      </w:r>
    </w:p>
    <w:p w14:paraId="56A7F48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研发团队配置</w:t>
      </w:r>
      <w:r>
        <w:t>：</w:t>
      </w:r>
    </w:p>
    <w:p w14:paraId="6F742C57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配备专职研发团队，核心成员（项目负责人、工艺研究员、质量研究员）需具有中药学、药学相关专业本科及以上学历，且具备 5 年以上中药制剂工艺研究、质量标准制定经验。</w:t>
      </w:r>
    </w:p>
    <w:p w14:paraId="37BF0D68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项目负责人需主持过至少 3 个中药制剂备案 / 注册研发项目，提供项目成果证明（如备案凭证、研发合同扫描件）；团队成员需持有效执业资格证书或专业技术职称证书（提供简历及资质证明文件）。</w:t>
      </w:r>
    </w:p>
    <w:p w14:paraId="125D8EA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试验与检测能力</w:t>
      </w:r>
      <w:r>
        <w:t>：</w:t>
      </w:r>
    </w:p>
    <w:p w14:paraId="2DB07B98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具备与研发项目匹配的实验室，可独立完成中药制剂的提取、分离、纯化、制粒等工艺试验，以及性状鉴别、含量测定、微生物限度检查等质量检测工作。</w:t>
      </w:r>
    </w:p>
    <w:p w14:paraId="0A3ABB71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实验室配备高效液相色谱仪（HPLC）、薄层色谱仪、紫外分光光度计、水分测定仪、粒度分析仪、微生物培养箱等必备检测设备，设备需经计量校准合格（提供设备清单及近 1 年校准证书）。</w:t>
      </w:r>
    </w:p>
    <w:p w14:paraId="01EAC168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能严格按照《药物稳定性试验技术指导原则》开展加速稳定性试验，具备符合要求的稳定性试验箱（控温精度 ±2℃、控湿精度 ±5%），提供设备运行记录及试验方案设计案例。</w:t>
      </w:r>
    </w:p>
    <w:p w14:paraId="239A104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方法学验证能力</w:t>
      </w:r>
      <w:r>
        <w:t>：</w:t>
      </w:r>
    </w:p>
    <w:p w14:paraId="7DC0CE2C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熟练掌握中药制剂质量标准方法学验证流程（精密度、准确度、线性范围、耐用性、检出限、定量限等），能独立完成薄层色谱（TLC）、高效液相色谱（HPLC）等检测方法的建立与验证。</w:t>
      </w:r>
    </w:p>
    <w:p w14:paraId="26B620CC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提供近 2 年内完成的中药制剂方法学验证报告案例（至少 1 份完整报告，含原始数据摘要），确保符合《中华人民共和国药典》及河北省医疗机构制剂质量标准要求。</w:t>
      </w:r>
    </w:p>
    <w:p w14:paraId="24E94A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三、设备与设施要求</w:t>
      </w:r>
    </w:p>
    <w:p w14:paraId="7B48157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核心工艺设备</w:t>
      </w:r>
      <w:r>
        <w:t>：</w:t>
      </w:r>
    </w:p>
    <w:p w14:paraId="0E09A859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rPr>
          <w:rFonts w:hint="eastAsia"/>
          <w:lang w:eastAsia="zh-CN"/>
        </w:rPr>
        <w:t>具有酊剂生产的必要设备，</w:t>
      </w:r>
      <w:r>
        <w:t>提供设备技术参数表、购置发票及近 6 个月运行记录，确保设备性能稳定、可满足中试生产需求。</w:t>
      </w:r>
    </w:p>
    <w:p w14:paraId="1852AF3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配套设施</w:t>
      </w:r>
      <w:r>
        <w:t>：</w:t>
      </w:r>
    </w:p>
    <w:p w14:paraId="0099D07D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具备符合 GMP 要求的中试生产车间（洁净级别≥D 级），车间布局合理，人流、物流分离，避免交叉污染（提供车间平面布局图及洁净度检测报告）。</w:t>
      </w:r>
    </w:p>
    <w:p w14:paraId="622C405F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配备样品储存设施（常温、阴凉、冷藏条件），满足稳定性试验样品及中间产品的储存要求，提供储存环境监控记录。</w:t>
      </w:r>
    </w:p>
    <w:p w14:paraId="12C451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四、业绩与经验要求</w:t>
      </w:r>
    </w:p>
    <w:p w14:paraId="3660248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同类项目经验</w:t>
      </w:r>
      <w:r>
        <w:t>：近 3 年内，成功完成</w:t>
      </w:r>
      <w:r>
        <w:rPr>
          <w:rFonts w:hint="eastAsia"/>
          <w:lang w:eastAsia="zh-CN"/>
        </w:rPr>
        <w:t>的</w:t>
      </w:r>
      <w:r>
        <w:t>中药制剂（</w:t>
      </w:r>
      <w:r>
        <w:rPr>
          <w:rFonts w:hint="eastAsia"/>
          <w:lang w:eastAsia="zh-CN"/>
        </w:rPr>
        <w:t>酊剂</w:t>
      </w:r>
      <w:r>
        <w:t>优先）的备案资料研发项目，且项目已通过省级药品监督管理部门备案受理（提供备案凭证、委托合同、交付成果证明等佐证材料）。</w:t>
      </w:r>
    </w:p>
    <w:p w14:paraId="22B25C2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合规性业绩</w:t>
      </w:r>
      <w:r>
        <w:t>：</w:t>
      </w:r>
    </w:p>
    <w:p w14:paraId="5AAAAC87">
      <w:pPr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近 3 年内，所研发的中药制剂备案资料无因数据虚假、规范不合规导致备案未通过的记录（提供承诺书）。</w:t>
      </w:r>
    </w:p>
    <w:p w14:paraId="3F9F8F94">
      <w:pPr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无违反《药品管理法》《医疗机构制剂注册管理办法》等相关法律法规的行为，未发生过重大药品质量安全事故（提供近 3 年无违法违规声明）。</w:t>
      </w:r>
    </w:p>
    <w:p w14:paraId="23E509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五、服务保障要求</w:t>
      </w:r>
    </w:p>
    <w:p w14:paraId="35745BD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项目管理能力</w:t>
      </w:r>
      <w:r>
        <w:t>：</w:t>
      </w:r>
      <w:r>
        <w:rPr>
          <w:rFonts w:hint="eastAsia"/>
          <w:lang w:val="en-US" w:eastAsia="zh-CN"/>
        </w:rPr>
        <w:t>保证</w:t>
      </w:r>
      <w:r>
        <w:t>研发各阶段（工艺研究、中试验证、质量标准制定、稳定性试验、资料整理）</w:t>
      </w:r>
      <w:r>
        <w:rPr>
          <w:rFonts w:hint="eastAsia"/>
          <w:lang w:val="en-US" w:eastAsia="zh-CN"/>
        </w:rPr>
        <w:t>通过省药监局的现场核查。</w:t>
      </w:r>
    </w:p>
    <w:p w14:paraId="0A8BC6A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保密与知识产权保障</w:t>
      </w:r>
      <w:r>
        <w:t>：</w:t>
      </w:r>
    </w:p>
    <w:p w14:paraId="278E3CEA"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具备完善的保密管理制度，能与招标方签订正式保密协议，承诺对招标方提供的处方、临床数据等商业秘密及研发过程中的技术资料、试验数据承担保密义务，保密期限不少于 5 年（提供保密管理制度文件及承诺书）。</w:t>
      </w:r>
    </w:p>
    <w:p w14:paraId="40C595FF"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明确承诺研发成果（工艺规程、质量标准、试验数据、备案资料等）的知识产权归招标方所有，未经招标方书面同意，不得擅自使用、复制或授权第三方使用（提供知识产权归属承诺书）。</w:t>
      </w:r>
    </w:p>
    <w:p w14:paraId="338017F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rPr>
          <w:b/>
          <w:bCs/>
        </w:rPr>
        <w:t>整改与售后支持</w:t>
      </w:r>
      <w:r>
        <w:t>：</w:t>
      </w:r>
    </w:p>
    <w:p w14:paraId="4588E7D9"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承诺若因自身原因导致备案资料未通过省药监局审核，将在 30 个工作日内无偿完成整改，直至符合备案要求。</w:t>
      </w:r>
    </w:p>
    <w:p w14:paraId="67443233"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67" w:leftChars="0" w:hanging="567" w:firstLineChars="0"/>
        <w:textAlignment w:val="auto"/>
      </w:pPr>
      <w:r>
        <w:t>备案通过后，提供至少 1 年的技术支持服务（如工艺优化咨询、质量标准修订指导），确保招标方后续生产合规。</w:t>
      </w:r>
    </w:p>
    <w:p w14:paraId="60F8D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六、其他要求</w:t>
      </w:r>
    </w:p>
    <w:p w14:paraId="64AF374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t>同意招标方对其研发场地、设备设施、实验室条件进行现场考察（提供配合考察的承诺书）。</w:t>
      </w:r>
    </w:p>
    <w:p w14:paraId="6E1F806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textAlignment w:val="auto"/>
      </w:pPr>
      <w:r>
        <w:t>报价合理，符合行业标准，不得超出招标预算范围，且包含工艺研究、中试验证、稳定性试验、资料整理、税费等全部费用（无额外隐形收费）。</w:t>
      </w:r>
    </w:p>
    <w:p w14:paraId="56B80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6158F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0BF590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1.纸质材料1份、2.U盘1个（纸质材料扫描件）</w:t>
      </w:r>
    </w:p>
    <w:p w14:paraId="44800A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封皮:项目名称、公司名称、地址、联系人、联系电话及邮箱</w:t>
      </w:r>
    </w:p>
    <w:p w14:paraId="45A3B5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报名公司法人对负责该项目业务代表的授权书，业务代表的身份证复印件及联系方式</w:t>
      </w:r>
    </w:p>
    <w:p w14:paraId="1FFF77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其他</w:t>
      </w:r>
      <w:r>
        <w:rPr>
          <w:rFonts w:hint="eastAsia"/>
          <w:lang w:eastAsia="zh-CN"/>
        </w:rPr>
        <w:t>证明性材料按照目录顺序整理。</w:t>
      </w:r>
    </w:p>
    <w:p w14:paraId="69AC63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附配置清单填写《</w:t>
      </w:r>
      <w:r>
        <w:rPr>
          <w:rFonts w:hint="eastAsia"/>
          <w:lang w:eastAsia="zh-CN"/>
        </w:rPr>
        <w:t>石家庄市第三医院制剂委托研发价格</w:t>
      </w:r>
      <w:r>
        <w:rPr>
          <w:rFonts w:hint="eastAsia"/>
        </w:rPr>
        <w:t>调查表》</w:t>
      </w:r>
    </w:p>
    <w:p w14:paraId="6693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提示：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资质不完整、资质不合格、逾期报名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或电话报名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的供应商不予接受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。</w:t>
      </w:r>
    </w:p>
    <w:p w14:paraId="2B4FBEC9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0D19D788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4D46E0A7">
      <w:pPr>
        <w:pStyle w:val="2"/>
        <w:ind w:left="0" w:leftChars="0" w:firstLine="0" w:firstLineChars="0"/>
        <w:rPr>
          <w:rFonts w:hint="default"/>
          <w:b/>
          <w:bCs/>
          <w:color w:val="auto"/>
          <w:sz w:val="32"/>
          <w:szCs w:val="32"/>
          <w:lang w:val="en-US" w:eastAsia="zh-CN"/>
        </w:rPr>
      </w:pPr>
    </w:p>
    <w:p w14:paraId="77380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sz w:val="32"/>
          <w:szCs w:val="32"/>
        </w:rPr>
      </w:pPr>
    </w:p>
    <w:p w14:paraId="2FA5D0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/>
          <w:b/>
          <w:sz w:val="36"/>
          <w:szCs w:val="36"/>
        </w:rPr>
      </w:pPr>
    </w:p>
    <w:p w14:paraId="0718B162">
      <w:pPr>
        <w:spacing w:line="280" w:lineRule="exact"/>
        <w:rPr>
          <w:rFonts w:hint="eastAsia" w:eastAsiaTheme="minor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3D588"/>
    <w:multiLevelType w:val="singleLevel"/>
    <w:tmpl w:val="9843D5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8820F7"/>
    <w:multiLevelType w:val="multilevel"/>
    <w:tmpl w:val="AD8820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DAD2F95C"/>
    <w:multiLevelType w:val="multilevel"/>
    <w:tmpl w:val="DAD2F9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612C646A"/>
    <w:multiLevelType w:val="multilevel"/>
    <w:tmpl w:val="612C64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7B4BF220"/>
    <w:multiLevelType w:val="multilevel"/>
    <w:tmpl w:val="7B4BF2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7D54BBA4"/>
    <w:multiLevelType w:val="multilevel"/>
    <w:tmpl w:val="7D54BB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zcyZTE2ZWIwNTY3OWY4NWE3M2UzMjgzYjY4YWEifQ=="/>
  </w:docVars>
  <w:rsids>
    <w:rsidRoot w:val="4B9D5BBB"/>
    <w:rsid w:val="02156051"/>
    <w:rsid w:val="06472158"/>
    <w:rsid w:val="06991439"/>
    <w:rsid w:val="0ECB36D4"/>
    <w:rsid w:val="0EF83B1D"/>
    <w:rsid w:val="0F56503F"/>
    <w:rsid w:val="11D27C01"/>
    <w:rsid w:val="125E66E4"/>
    <w:rsid w:val="14560228"/>
    <w:rsid w:val="145E463F"/>
    <w:rsid w:val="16BB3601"/>
    <w:rsid w:val="17B533C5"/>
    <w:rsid w:val="19280B91"/>
    <w:rsid w:val="19FF3974"/>
    <w:rsid w:val="1B4B64D7"/>
    <w:rsid w:val="1D4373FC"/>
    <w:rsid w:val="1FC73DB2"/>
    <w:rsid w:val="211B419C"/>
    <w:rsid w:val="22362DEC"/>
    <w:rsid w:val="23814087"/>
    <w:rsid w:val="23B94297"/>
    <w:rsid w:val="24C95476"/>
    <w:rsid w:val="251B2A13"/>
    <w:rsid w:val="26E25459"/>
    <w:rsid w:val="29B807B1"/>
    <w:rsid w:val="2C2413C3"/>
    <w:rsid w:val="2D6040B4"/>
    <w:rsid w:val="2EE21B37"/>
    <w:rsid w:val="33072028"/>
    <w:rsid w:val="343309DB"/>
    <w:rsid w:val="349C315B"/>
    <w:rsid w:val="39FC7A87"/>
    <w:rsid w:val="3BE922D2"/>
    <w:rsid w:val="40835C11"/>
    <w:rsid w:val="40A1261C"/>
    <w:rsid w:val="41562D0C"/>
    <w:rsid w:val="48DF0877"/>
    <w:rsid w:val="499448A5"/>
    <w:rsid w:val="49A51CA0"/>
    <w:rsid w:val="4B9D5BBB"/>
    <w:rsid w:val="4BAC03C9"/>
    <w:rsid w:val="4C2A1804"/>
    <w:rsid w:val="4D94311E"/>
    <w:rsid w:val="505320E7"/>
    <w:rsid w:val="5209464C"/>
    <w:rsid w:val="52BE58E9"/>
    <w:rsid w:val="53A00083"/>
    <w:rsid w:val="558014CE"/>
    <w:rsid w:val="55A32457"/>
    <w:rsid w:val="5796621E"/>
    <w:rsid w:val="58B41799"/>
    <w:rsid w:val="58DE78C6"/>
    <w:rsid w:val="5CDE661C"/>
    <w:rsid w:val="5DEA6312"/>
    <w:rsid w:val="62086E62"/>
    <w:rsid w:val="655D0B64"/>
    <w:rsid w:val="65EA2B3B"/>
    <w:rsid w:val="672F645C"/>
    <w:rsid w:val="67D54FF9"/>
    <w:rsid w:val="69F42016"/>
    <w:rsid w:val="6D0F1C2A"/>
    <w:rsid w:val="6D445500"/>
    <w:rsid w:val="6D5230E7"/>
    <w:rsid w:val="718C2ED6"/>
    <w:rsid w:val="763079CC"/>
    <w:rsid w:val="785B459D"/>
    <w:rsid w:val="7ABA0AE5"/>
    <w:rsid w:val="7AD25B13"/>
    <w:rsid w:val="7CA76592"/>
    <w:rsid w:val="7DAF2F1F"/>
    <w:rsid w:val="7EC169E3"/>
    <w:rsid w:val="7FE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 w:firstLineChars="200"/>
    </w:pPr>
    <w:rPr>
      <w:rFonts w:ascii="Calibri" w:eastAsia="楷体_GB2312"/>
      <w:spacing w:val="8"/>
      <w:sz w:val="24"/>
    </w:rPr>
  </w:style>
  <w:style w:type="paragraph" w:styleId="3">
    <w:name w:val="Body Text Indent"/>
    <w:basedOn w:val="1"/>
    <w:qFormat/>
    <w:uiPriority w:val="0"/>
    <w:pPr>
      <w:ind w:left="1260" w:firstLine="570"/>
    </w:pPr>
    <w:rPr>
      <w:rFonts w:ascii="宋体" w:hAnsi="宋体" w:eastAsia="宋体" w:cs="Times New Roman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4">
    <w:name w:val="font15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2567</Words>
  <Characters>2671</Characters>
  <Lines>0</Lines>
  <Paragraphs>0</Paragraphs>
  <TotalTime>104</TotalTime>
  <ScaleCrop>false</ScaleCrop>
  <LinksUpToDate>false</LinksUpToDate>
  <CharactersWithSpaces>2738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2023-10-07T04:53:00Z</dcterms:created>
  <dc:creator>Administrator</dc:creator>
  <cp:lastModifiedBy>朽木自雕</cp:lastModifiedBy>
  <cp:lastPrinted>2025-11-14T04:06:00Z</cp:lastPrinted>
  <dcterms:modified xsi:type="dcterms:W3CDTF">2026-05-12T00:27:11Z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38903E7C971B4A80AFC857068F387847_13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